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2wx1unj2wih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POSTĘPOWANIA W SYTUACJACH ZAGROŻENIA BEZPIECZEŃSTWA UCZNIA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pin0rk14y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postępowania w sytuacjach mogących stanowić zagrożenie dla zdrowia lub bezpieczeństwa ucznia.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stosowana jest z uwzględnieniem standardów ochrony małoletnich obowiązujących w Szkole.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zxb9ki322u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Każdy pracownik Szkoły jest zobowiązany do reagowania na sytuacje mogące stanowić zagrożenie dla ucznia.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przypadku wystąpienia sytuacji zagrożenia należy:</w:t>
        <w:br w:type="textWrapping"/>
        <w:t xml:space="preserve"> a) zapewnić bezpieczeństwo uczniowi;</w:t>
        <w:br w:type="textWrapping"/>
        <w:t xml:space="preserve"> b) poinformować Dyrektora lub osobę wyznaczoną;</w:t>
        <w:br w:type="textWrapping"/>
        <w:t xml:space="preserve"> c) podjąć działania zgodne z obowiązującymi procedurami;</w:t>
        <w:br w:type="textWrapping"/>
        <w:t xml:space="preserve"> d) sporządzić dokumentację, jeżeli jest wymagana.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vtl8miofhz0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współpracuje z rodzicami oraz właściwymi instytucjami zgodnie z obowiązującymi przepisami prawa.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8ksdl8zrpd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wszystkich pracowników Szkoły.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