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2ht5nlx26vno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REGULAMIN KONSULTACJI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Gromada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77avwl310jnz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określa zasady organizacji konsultacji prowadzonych przez Szkołę.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Konsultacje organizowane są dla uczniów oraz rodziców zgodnie z organizacją pracy Szkoły.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ieurcm8r6gpl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Konsultacje mogą odbywać się:</w:t>
        <w:br w:type="textWrapping"/>
        <w:t xml:space="preserve"> a) indywidualnie;</w:t>
        <w:br w:type="textWrapping"/>
        <w:t xml:space="preserve"> b) grupowo;</w:t>
        <w:br w:type="textWrapping"/>
        <w:t xml:space="preserve"> c) stacjonarnie;</w:t>
        <w:br w:type="textWrapping"/>
        <w:t xml:space="preserve"> d) online.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Konsultacje prowadzą nauczyciele, specjaliści lub inne osoby wskazane przez Dyrektora.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lkrw6e6b1xkv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Harmonogram konsultacji ustala Szkoła.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Uczestnicy konsultacji są zobowiązani do przestrzegania zasad kultury osobistej, bezpieczeństwa oraz ochrony danych osobowych.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40anukx6nc5r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konsultacji online obowiązują zasady bezpieczeństwa cyfrowego oraz standardy ochrony małoletnich.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Zabrania się nagrywania konsultacji bez zgody prowadzącego.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ioqvj0kfjegw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obowiązuje uczniów, rodziców oraz pracowników Szkoły.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jc w:val="center"/>
      <w:rPr>
        <w:sz w:val="18"/>
        <w:szCs w:val="18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